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A0729E">
      <w:pPr>
        <w:spacing w:after="0" w:line="240" w:lineRule="auto"/>
        <w:ind w:right="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A3AC6" w:rsidTr="00797F71">
        <w:tc>
          <w:tcPr>
            <w:tcW w:w="4253" w:type="dxa"/>
          </w:tcPr>
          <w:p w:rsidR="009A3AC6" w:rsidRDefault="009A3AC6" w:rsidP="00797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A3AC6" w:rsidRDefault="009A3AC6" w:rsidP="00797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A3AC6" w:rsidRDefault="007566D4" w:rsidP="00797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7566D4" w:rsidRDefault="007566D4" w:rsidP="00797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9A3AC6" w:rsidRDefault="009A3AC6" w:rsidP="00797F7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23C" w:rsidRPr="001D0323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:rsidR="00AA4560" w:rsidRPr="001D0323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ВКР </w:t>
      </w:r>
      <w:r w:rsidR="00AA4560"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(режиссерский замысел </w:t>
      </w:r>
    </w:p>
    <w:p w:rsidR="00AA4560" w:rsidRPr="001D0323" w:rsidRDefault="00AA4560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спектакля и его воплощение)</w:t>
      </w:r>
      <w:r w:rsid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подготовка и </w:t>
      </w:r>
      <w:r w:rsid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защита</w:t>
      </w: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профессиональной образовательной программы высшего обра</w:t>
      </w:r>
      <w:r w:rsidR="00AA4560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– программы </w:t>
      </w:r>
      <w:proofErr w:type="spellStart"/>
      <w:r w:rsidR="00AA4560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="00AA4560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направлению подготовки</w:t>
      </w:r>
    </w:p>
    <w:p w:rsidR="00AA4560" w:rsidRPr="00F20502" w:rsidRDefault="00AA4560" w:rsidP="00AA4560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подготовки: </w:t>
      </w:r>
      <w:r w:rsidRPr="00F20502">
        <w:rPr>
          <w:rFonts w:ascii="Times New Roman" w:hAnsi="Times New Roman" w:cs="Times New Roman"/>
          <w:b/>
        </w:rPr>
        <w:t>51.03.02. НАРОДНАЯ ХУДОЖЕСТВЕННАЯ КУЛЬТУРА</w:t>
      </w:r>
    </w:p>
    <w:p w:rsidR="00AA4560" w:rsidRPr="00F20502" w:rsidRDefault="00AA4560" w:rsidP="00AA4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подготовки: </w:t>
      </w:r>
      <w:r w:rsidR="007566D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Режиссер народного театра. Педагог актерского мастерства.</w:t>
      </w:r>
    </w:p>
    <w:p w:rsidR="00AA4560" w:rsidRPr="00F20502" w:rsidRDefault="00AA4560" w:rsidP="00AA45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="007566D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очная, </w:t>
      </w:r>
      <w:r w:rsidRPr="00F205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заочная</w:t>
      </w:r>
    </w:p>
    <w:p w:rsidR="00AA4560" w:rsidRPr="00F20502" w:rsidRDefault="00AA4560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0729E" w:rsidRPr="00F20502" w:rsidRDefault="00A0729E" w:rsidP="00C3723C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50B2" w:rsidRDefault="00C750B2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28239366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br w:type="page"/>
      </w:r>
    </w:p>
    <w:p w:rsidR="00C3723C" w:rsidRPr="00F20502" w:rsidRDefault="00C3723C" w:rsidP="00C9176B">
      <w:pPr>
        <w:keepNext/>
        <w:numPr>
          <w:ilvl w:val="0"/>
          <w:numId w:val="3"/>
        </w:num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Цель и задачи государственной итоговой аттестации</w:t>
      </w:r>
      <w:bookmarkEnd w:id="0"/>
    </w:p>
    <w:p w:rsidR="00C3723C" w:rsidRPr="00F20502" w:rsidRDefault="00C3723C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Программа государственной 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по направлению подготовки 51.03.02. – «Народная художественная культура»,</w:t>
      </w:r>
      <w:r w:rsidRPr="00F205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специализация: «</w:t>
      </w:r>
      <w:r w:rsidR="007566D4">
        <w:rPr>
          <w:rFonts w:ascii="Times New Roman" w:eastAsia="Calibri" w:hAnsi="Times New Roman" w:cs="Times New Roman"/>
          <w:bCs/>
          <w:sz w:val="24"/>
          <w:szCs w:val="24"/>
        </w:rPr>
        <w:t>Режиссер народного театра. Педагог актерского мастерства.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20502">
        <w:rPr>
          <w:rFonts w:ascii="Times New Roman" w:eastAsia="Calibri" w:hAnsi="Times New Roman" w:cs="Times New Roman"/>
          <w:sz w:val="24"/>
          <w:szCs w:val="24"/>
        </w:rPr>
        <w:t>далее – ОПОП).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Государственная итоговая аттестация обучающихся по ОПОП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51.03.02. – «Народная художественная культура», специализация «</w:t>
      </w:r>
      <w:r w:rsidR="007566D4">
        <w:rPr>
          <w:rFonts w:ascii="Times New Roman" w:eastAsia="Calibri" w:hAnsi="Times New Roman" w:cs="Times New Roman"/>
          <w:sz w:val="24"/>
          <w:szCs w:val="24"/>
        </w:rPr>
        <w:t>Режиссер народного театра. Педагог актерского мастерства.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» осуществляется в соответствии с Федеральным государственным образовательным стандартом высшего образования (ФГОС ВО по специальности 51.03.02. – «Народная художественная культура») </w:t>
      </w:r>
      <w:r w:rsidRPr="00F2050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Приказ Министерства образования и науки РФ от 06.11.2017г. № 1178,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Приказом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от 29.06.2015 г. № 636 "Об утверждении Порядка проведения государственной итоговой аттестации по образовательным программам высшего образования - программам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, программам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специалитета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и программам магистратуры",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обучающимися ОПОП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51.03.02. – «Народная художественная культура», специализация «</w:t>
      </w:r>
      <w:r w:rsidR="007566D4">
        <w:rPr>
          <w:rFonts w:ascii="Times New Roman" w:eastAsia="Calibri" w:hAnsi="Times New Roman" w:cs="Times New Roman"/>
          <w:sz w:val="24"/>
          <w:szCs w:val="24"/>
        </w:rPr>
        <w:t>Режиссер народного театра. Педагог актерского мастерства.</w:t>
      </w:r>
      <w:r w:rsidRPr="00F20502">
        <w:rPr>
          <w:rFonts w:ascii="Times New Roman" w:eastAsia="Calibri" w:hAnsi="Times New Roman" w:cs="Times New Roman"/>
          <w:sz w:val="24"/>
          <w:szCs w:val="24"/>
        </w:rPr>
        <w:t>» соответствующим требованиям федерального государственного образовательного стандарта высшего образования (ФГОС ВО).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Основными задачами подготовки </w:t>
      </w:r>
      <w:proofErr w:type="gramStart"/>
      <w:r w:rsidRPr="00F20502">
        <w:rPr>
          <w:rFonts w:ascii="Times New Roman" w:eastAsia="Calibri" w:hAnsi="Times New Roman" w:cs="Times New Roman"/>
          <w:sz w:val="24"/>
          <w:szCs w:val="24"/>
        </w:rPr>
        <w:t>обучающихся  к</w:t>
      </w:r>
      <w:proofErr w:type="gram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образца.</w:t>
      </w:r>
    </w:p>
    <w:p w:rsidR="00AA4560" w:rsidRPr="00F20502" w:rsidRDefault="00AA4560" w:rsidP="00AA456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4560" w:rsidRPr="00F20502" w:rsidRDefault="00AA4560" w:rsidP="00AA4560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ab/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Сроки, объем в ЗЕ, способы и формы проведения государственной итоговой аттестации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Государственная итоговая аттестация проводится в сроки, определённые учебным планом и календарным учебным графиком ОПОП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51.03.02. – «Народная художественная культура», специализация «</w:t>
      </w:r>
      <w:r w:rsidR="007566D4">
        <w:rPr>
          <w:rFonts w:ascii="Times New Roman" w:eastAsia="Calibri" w:hAnsi="Times New Roman" w:cs="Times New Roman"/>
          <w:sz w:val="24"/>
          <w:szCs w:val="24"/>
        </w:rPr>
        <w:t>Режиссер народного театра. Педагог актерского мастерства.</w:t>
      </w:r>
      <w:r w:rsidRPr="00F2050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В соответствии с рабочим учебным планом объем государственной итоговой аттестации составляет 9 ЗЕ, 324 часа, из которых 3</w:t>
      </w:r>
      <w:r w:rsidR="004F29E3" w:rsidRPr="004F29E3">
        <w:rPr>
          <w:rFonts w:ascii="Times New Roman" w:eastAsia="Calibri" w:hAnsi="Times New Roman" w:cs="Times New Roman"/>
          <w:sz w:val="24"/>
          <w:szCs w:val="24"/>
        </w:rPr>
        <w:t>12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F29E3" w:rsidRPr="004F29E3">
        <w:rPr>
          <w:rFonts w:ascii="Times New Roman" w:eastAsia="Calibri" w:hAnsi="Times New Roman" w:cs="Times New Roman"/>
          <w:sz w:val="24"/>
          <w:szCs w:val="24"/>
        </w:rPr>
        <w:t>ов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составляет самостоятельная работа обучающегося</w:t>
      </w:r>
      <w:r w:rsidR="004F29E3">
        <w:rPr>
          <w:rFonts w:ascii="Times New Roman" w:eastAsia="Calibri" w:hAnsi="Times New Roman" w:cs="Times New Roman"/>
          <w:sz w:val="24"/>
          <w:szCs w:val="24"/>
        </w:rPr>
        <w:t>, 12 часов контактная работа</w:t>
      </w:r>
      <w:r w:rsidRPr="00F205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ОПОП 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бакалавриата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51.03.02. – «Народная художественная культура», специализация «</w:t>
      </w:r>
      <w:r w:rsidR="007566D4">
        <w:rPr>
          <w:rFonts w:ascii="Times New Roman" w:eastAsia="Calibri" w:hAnsi="Times New Roman" w:cs="Times New Roman"/>
          <w:sz w:val="24"/>
          <w:szCs w:val="24"/>
        </w:rPr>
        <w:t>Режиссер народного театра. Педагог актерского мастерства.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» установлены следующие </w:t>
      </w:r>
      <w:r w:rsidRPr="00F20502">
        <w:rPr>
          <w:rFonts w:ascii="Times New Roman" w:eastAsia="Calibri" w:hAnsi="Times New Roman" w:cs="Times New Roman"/>
          <w:b/>
          <w:i/>
          <w:sz w:val="24"/>
          <w:szCs w:val="24"/>
        </w:rPr>
        <w:t>формы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проведения государственной итоговой аттестации</w:t>
      </w:r>
      <w:r w:rsidRPr="00F20502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- государственный экзамен,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включающий вопросы из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различных дисциплин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, имеющих принципиально-важное, определяющее значение в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 xml:space="preserve">деле формирования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lastRenderedPageBreak/>
        <w:t>высокопрофессионального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специалиста-</w:t>
      </w:r>
      <w:proofErr w:type="spellStart"/>
      <w:r w:rsidRPr="00F20502">
        <w:rPr>
          <w:rFonts w:ascii="Times New Roman" w:eastAsia="Calibri" w:hAnsi="Times New Roman" w:cs="Times New Roman"/>
          <w:sz w:val="24"/>
          <w:szCs w:val="24"/>
        </w:rPr>
        <w:t>выпусника</w:t>
      </w:r>
      <w:proofErr w:type="spell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ОПОП,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способствующие его успешному функционированию на профессиональном попроще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. Государственный экзамен проводится в </w:t>
      </w:r>
      <w:proofErr w:type="gramStart"/>
      <w:r w:rsidRPr="00F20502">
        <w:rPr>
          <w:rFonts w:ascii="Times New Roman" w:eastAsia="Calibri" w:hAnsi="Times New Roman" w:cs="Times New Roman"/>
          <w:sz w:val="24"/>
          <w:szCs w:val="24"/>
        </w:rPr>
        <w:t>устной  форме</w:t>
      </w:r>
      <w:proofErr w:type="gramEnd"/>
      <w:r w:rsidRPr="00F2050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- выпускная квалификационная работа (ВКР), </w:t>
      </w:r>
      <w:proofErr w:type="gramStart"/>
      <w:r w:rsidRPr="00F20502">
        <w:rPr>
          <w:rFonts w:ascii="Times New Roman" w:eastAsia="Calibri" w:hAnsi="Times New Roman" w:cs="Times New Roman"/>
          <w:sz w:val="24"/>
          <w:szCs w:val="24"/>
        </w:rPr>
        <w:t>представляет  собой</w:t>
      </w:r>
      <w:proofErr w:type="gram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постановку в любительском театральном коллективе дипломного  спектакля, на основании  которой можно судить  о подготовленности выпускника к самостоятельной профессиональной деятельности. На защиту перед Государственной аттестационной комиссией выносится выпускная квалификационная работа - «Режиссёрский замысел спектакля и его воплощение», написанная на основе постановки дипломного спектакля. 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20502">
        <w:rPr>
          <w:rFonts w:ascii="Times New Roman" w:eastAsia="Calibri" w:hAnsi="Times New Roman" w:cs="Times New Roman"/>
          <w:sz w:val="24"/>
          <w:szCs w:val="24"/>
        </w:rPr>
        <w:t>Члены  ГАК</w:t>
      </w:r>
      <w:proofErr w:type="gram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 имеют  право  задавать в  случае  необходимости  вопросы  выпускнику,  связанные с  этапами  работы  над  постановкой спектакля в любительском театральном коллективе,   методикой его создания. Члены ГАК </w:t>
      </w:r>
      <w:proofErr w:type="gramStart"/>
      <w:r w:rsidRPr="00F20502">
        <w:rPr>
          <w:rFonts w:ascii="Times New Roman" w:eastAsia="Calibri" w:hAnsi="Times New Roman" w:cs="Times New Roman"/>
          <w:sz w:val="24"/>
          <w:szCs w:val="24"/>
        </w:rPr>
        <w:t>коллегиально  принимают</w:t>
      </w:r>
      <w:proofErr w:type="gramEnd"/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 решение об  итоговой  оценке. </w:t>
      </w: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3.</w:t>
      </w:r>
      <w:r w:rsidRPr="00F20502">
        <w:rPr>
          <w:rFonts w:ascii="Times New Roman" w:hAnsi="Times New Roman" w:cs="Times New Roman"/>
          <w:b/>
          <w:sz w:val="24"/>
          <w:szCs w:val="24"/>
        </w:rPr>
        <w:tab/>
        <w:t>Содержание государственной итоговой аттестации ВКР (режиссерский замысел спектакля и его воплощение)</w:t>
      </w:r>
      <w:r w:rsidR="001D0323">
        <w:rPr>
          <w:rFonts w:ascii="Times New Roman" w:hAnsi="Times New Roman" w:cs="Times New Roman"/>
          <w:b/>
          <w:sz w:val="24"/>
          <w:szCs w:val="24"/>
        </w:rPr>
        <w:t>,</w:t>
      </w:r>
      <w:r w:rsidRPr="00F20502">
        <w:rPr>
          <w:rFonts w:ascii="Times New Roman" w:hAnsi="Times New Roman" w:cs="Times New Roman"/>
          <w:b/>
          <w:sz w:val="24"/>
          <w:szCs w:val="24"/>
        </w:rPr>
        <w:t xml:space="preserve"> подготовка и </w:t>
      </w:r>
      <w:r w:rsidR="001D0323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Выпускная квалификационная работа «Режиссёрский замысел спектакля и его воплощение» представляется на защиту перед Государственной аттестационной комиссией. 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Под содержанием ВКР понимается совокупность выполненных обучающимися заданий по подготовке и защите работы.</w:t>
      </w:r>
    </w:p>
    <w:p w:rsidR="00DA2A75" w:rsidRPr="00F20502" w:rsidRDefault="00DA2A75" w:rsidP="00DA2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9073"/>
      </w:tblGrid>
      <w:tr w:rsidR="001D0323" w:rsidRPr="00F20502" w:rsidTr="001D0323">
        <w:tc>
          <w:tcPr>
            <w:tcW w:w="674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9073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1D0323" w:rsidRPr="00F20502" w:rsidTr="001D0323">
        <w:trPr>
          <w:trHeight w:val="416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9073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Разработка режиссерского замысла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1.Ообоснование </w:t>
            </w:r>
            <w:proofErr w:type="gramStart"/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выбора  пьесы</w:t>
            </w:r>
            <w:proofErr w:type="gramEnd"/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Идейно-художественные достоинства пьесы. Актуальность звучания пьесы. Необходимость постановки данной пьесы в </w:t>
            </w:r>
            <w:proofErr w:type="gramStart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 момент</w:t>
            </w:r>
            <w:proofErr w:type="gramEnd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времени</w:t>
            </w: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Проблематика  пьесы</w:t>
            </w:r>
            <w:proofErr w:type="gramEnd"/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её  трактовка  в данном  спектакле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Образное видение пьесы. Замысел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«Зерно» спектакля. Образ спектакля. Жанр пьесы и жанр спектакля. Атмосфера спектакля. </w:t>
            </w:r>
            <w:proofErr w:type="spellStart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Темпоритмическое</w:t>
            </w:r>
            <w:proofErr w:type="spellEnd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мизансценическое решение спектакля. Композиция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композитором или музыкантом-оформителем. Музыка в спектакле.</w:t>
            </w:r>
          </w:p>
        </w:tc>
      </w:tr>
      <w:tr w:rsidR="001D0323" w:rsidRPr="00F20502" w:rsidTr="001D0323">
        <w:trPr>
          <w:trHeight w:val="1861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Воплощение </w:t>
            </w:r>
            <w:proofErr w:type="gramStart"/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режиссерского  замысла</w:t>
            </w:r>
            <w:proofErr w:type="gramEnd"/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Изучение творчества автора, анализ действительности, отраженной в </w:t>
            </w:r>
            <w:proofErr w:type="gramStart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пьесе,  (</w:t>
            </w:r>
            <w:proofErr w:type="gramEnd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постановки). Организация работы вокруг пьесы.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Обоснование распределения ролей. Принцип распределения ролей.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Метод ведения репетиций. «Застольный» период. Этюды.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Репетиции в </w:t>
            </w:r>
            <w:proofErr w:type="spellStart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выгородке</w:t>
            </w:r>
            <w:proofErr w:type="spellEnd"/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сцене.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Сценические прогоны спектакля. Генеральная репетиция. Показ.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Коды компетенций выпускника как совокупный ожидаемый результат завершения обучения</w:t>
      </w:r>
    </w:p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3402"/>
        <w:gridCol w:w="3402"/>
      </w:tblGrid>
      <w:tr w:rsidR="001D0323" w:rsidRPr="001D0323" w:rsidTr="00C750B2">
        <w:trPr>
          <w:trHeight w:val="515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Коды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</w:t>
            </w: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компетенций</w:t>
            </w:r>
          </w:p>
        </w:tc>
        <w:tc>
          <w:tcPr>
            <w:tcW w:w="3402" w:type="dxa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1D0323" w:rsidRPr="001D0323" w:rsidRDefault="001D0323" w:rsidP="00A6701B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управления проектом;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планирования;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разрабатывать концепцию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проекта: формулировать цели, задачи,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актуальность, значимость, ожидаемые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и сферу их применения;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представлять возможные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деятельности и планировать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их достижения;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план-график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проекта в целом и план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его выполнения;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и координировать работу участников проекта;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конструктивно разрешать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возникающие разногласия и конфликты, обеспечивать работу участников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необходимыми ресурсами;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публичного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результатов творческого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(или отдельных его этапов);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управления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творческим проектом на всех этапах его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жизненного цикла</w:t>
            </w:r>
          </w:p>
        </w:tc>
      </w:tr>
      <w:tr w:rsidR="001D0323" w:rsidRPr="001D0323" w:rsidTr="00C750B2">
        <w:trPr>
          <w:trHeight w:val="935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осуществлять социальное взаимодействие и реализовывать свою роль в команде.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общения,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развития личности 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коллектива;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этические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командные стратегии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руководить работой команды,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выстраивать отношения с коллегами,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закономерности психологии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общения;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вырабатывать и реализовывать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командную стратегию;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организационными навыками;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эффективной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коммуникации в команде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мотивации;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совершенствования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собственной профессиональной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и реализовывать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профессиональные задачи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условий, средств, личностных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возможностей;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мотивы и стимулы для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цели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профессионального роста;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планирования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траектории с учетом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как профессиональной,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 и других видов деятельности 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требований рынка труда</w:t>
            </w:r>
          </w:p>
        </w:tc>
      </w:tr>
      <w:tr w:rsidR="001D0323" w:rsidRPr="001D0323" w:rsidTr="00C750B2">
        <w:trPr>
          <w:trHeight w:val="107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УК-7.3 - Определяет личный уровень </w:t>
            </w:r>
            <w:proofErr w:type="spellStart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принципы </w:t>
            </w:r>
            <w:proofErr w:type="spellStart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здоровьесбережения</w:t>
            </w:r>
            <w:proofErr w:type="spellEnd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физической культуры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 в развитии личности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готовности к профессиональной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контроля и оценки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развития и физической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поддерживать должный уровень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подготовленности для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полноценной социальной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физического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самосовершенствования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самовоспитания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УК-8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правовые, нормативные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основы безопасности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 методы повышения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физиологии человека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условия его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и устранять проблемы,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нарушениями техники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на рабочем месте;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предотвращать возникновение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чрезвычайных ситуаций (природного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техногенного происхождения) на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рабочем месте, в </w:t>
            </w:r>
            <w:proofErr w:type="spellStart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 помощью средств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защиты;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участие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спасательных и неотложных аварийно-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мероприятиях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 возникновения чрезвычайных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обеспечения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безопасных условий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1D0323" w:rsidRPr="001D0323" w:rsidTr="00C750B2">
        <w:trPr>
          <w:trHeight w:val="2068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3402" w:type="dxa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УК-9.2</w:t>
            </w:r>
            <w:r w:rsidRPr="001D0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EB68C7" w:rsidRPr="001D0323" w:rsidTr="00C750B2">
        <w:trPr>
          <w:trHeight w:val="792"/>
        </w:trPr>
        <w:tc>
          <w:tcPr>
            <w:tcW w:w="993" w:type="dxa"/>
            <w:shd w:val="clear" w:color="auto" w:fill="auto"/>
          </w:tcPr>
          <w:p w:rsidR="00EB68C7" w:rsidRPr="001D0323" w:rsidRDefault="00EB68C7" w:rsidP="00EB68C7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 w:colFirst="1" w:colLast="3"/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1701" w:type="dxa"/>
            <w:shd w:val="clear" w:color="auto" w:fill="auto"/>
          </w:tcPr>
          <w:p w:rsidR="00EB68C7" w:rsidRPr="00006D35" w:rsidRDefault="00EB68C7" w:rsidP="00EB68C7">
            <w:pPr>
              <w:tabs>
                <w:tab w:val="left" w:pos="284"/>
                <w:tab w:val="left" w:pos="851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>Способен формировать нетерпимое отношение к проявлениям экстремизма, терроризма, коррупционному поведению и противодействов</w:t>
            </w:r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ать им в профессиональной деятельности</w:t>
            </w:r>
          </w:p>
        </w:tc>
        <w:tc>
          <w:tcPr>
            <w:tcW w:w="3402" w:type="dxa"/>
          </w:tcPr>
          <w:p w:rsidR="00EB68C7" w:rsidRPr="00006D35" w:rsidRDefault="00EB68C7" w:rsidP="00EB68C7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0"/>
                <w:szCs w:val="20"/>
              </w:rPr>
            </w:pPr>
            <w:r w:rsidRPr="00006D35">
              <w:rPr>
                <w:rFonts w:ascii="Times New Roman" w:hAnsi="Times New Roman"/>
                <w:sz w:val="20"/>
                <w:szCs w:val="20"/>
              </w:rPr>
              <w:lastRenderedPageBreak/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EB68C7" w:rsidRPr="00006D35" w:rsidRDefault="00EB68C7" w:rsidP="00EB68C7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0"/>
                <w:szCs w:val="20"/>
              </w:rPr>
            </w:pPr>
          </w:p>
          <w:p w:rsidR="00EB68C7" w:rsidRPr="00006D35" w:rsidRDefault="00EB68C7" w:rsidP="00EB68C7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0"/>
                <w:szCs w:val="20"/>
              </w:rPr>
            </w:pPr>
            <w:r w:rsidRPr="00006D35">
              <w:rPr>
                <w:rFonts w:ascii="Times New Roman" w:hAnsi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EB68C7" w:rsidRPr="00006D35" w:rsidRDefault="00EB68C7" w:rsidP="00EB68C7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0"/>
                <w:szCs w:val="20"/>
              </w:rPr>
            </w:pPr>
          </w:p>
          <w:p w:rsidR="00EB68C7" w:rsidRPr="00006D35" w:rsidRDefault="00EB68C7" w:rsidP="00EB68C7">
            <w:pPr>
              <w:widowControl w:val="0"/>
              <w:autoSpaceDE w:val="0"/>
              <w:autoSpaceDN w:val="0"/>
              <w:ind w:left="143" w:right="130"/>
              <w:rPr>
                <w:rFonts w:ascii="Times New Roman" w:hAnsi="Times New Roman"/>
                <w:sz w:val="20"/>
                <w:szCs w:val="20"/>
              </w:rPr>
            </w:pPr>
            <w:r w:rsidRPr="00006D35">
              <w:rPr>
                <w:rFonts w:ascii="Times New Roman" w:hAnsi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402" w:type="dxa"/>
            <w:shd w:val="clear" w:color="auto" w:fill="auto"/>
          </w:tcPr>
          <w:p w:rsidR="00EB68C7" w:rsidRPr="008C6DEF" w:rsidRDefault="00EB68C7" w:rsidP="00EB68C7">
            <w:pPr>
              <w:autoSpaceDE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DE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>антиэкстремистском</w:t>
            </w:r>
            <w:proofErr w:type="spellEnd"/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законодательстве, действующее законодательство в этой сфере и практику его применения;</w:t>
            </w:r>
          </w:p>
          <w:p w:rsidR="00EB68C7" w:rsidRPr="008C6DEF" w:rsidRDefault="00EB68C7" w:rsidP="00EB68C7">
            <w:pPr>
              <w:autoSpaceDE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DE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Уметь: </w:t>
            </w:r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:rsidR="00EB68C7" w:rsidRPr="00006D35" w:rsidRDefault="00EB68C7" w:rsidP="00EB68C7">
            <w:pPr>
              <w:autoSpaceDE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DE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8C6DEF">
              <w:rPr>
                <w:rFonts w:ascii="Times New Roman" w:hAnsi="Times New Roman"/>
                <w:sz w:val="20"/>
                <w:szCs w:val="20"/>
                <w:lang w:eastAsia="ru-RU"/>
              </w:rPr>
              <w:t>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bookmarkEnd w:id="1"/>
      <w:tr w:rsidR="001D0323" w:rsidRPr="001D0323" w:rsidTr="00C750B2">
        <w:trPr>
          <w:trHeight w:val="2080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принципы работы современных информационных технологий</w:t>
            </w:r>
          </w:p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соблюдать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стандартов и нормы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этики.</w:t>
            </w:r>
          </w:p>
        </w:tc>
        <w:tc>
          <w:tcPr>
            <w:tcW w:w="3402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3.1. Знает профессиональные 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22" w:hanging="2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номенклатуру и назначение документов, регламентирующих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профессиональную деятельность; 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 стандартов и правила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своего профессионального поведения.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инсценирования</w:t>
            </w:r>
            <w:proofErr w:type="spellEnd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ПК1.1 Основы режиссуры и актерского мастерства.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ПК1.2 Знает и разбирается в современной и классической драматургии, прозе, поэзии.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инсценирования</w:t>
            </w:r>
            <w:proofErr w:type="spellEnd"/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творчески применять полученные знания на практике;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1D0323" w:rsidRPr="001D0323" w:rsidTr="00C750B2">
        <w:trPr>
          <w:trHeight w:val="3266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7566D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Умеет применять разнообразные выразительные средства в постановочной работе</w:t>
            </w:r>
            <w:r w:rsidR="00756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композитором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балетмейстером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 Знает основные виды театрального грима и может применять знания на практике.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1D0323" w:rsidRPr="001D0323" w:rsidTr="00C750B2">
        <w:trPr>
          <w:trHeight w:val="650"/>
        </w:trPr>
        <w:tc>
          <w:tcPr>
            <w:tcW w:w="993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1701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выполнять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функции художественного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3402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ПК3.1Знает законы и иные нормативные правовые акты Российской Федерации, касающиеся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организаций исполнительских искусств;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402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работы этнокультурных центров и других учреждений культуры и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7566D4" w:rsidRPr="001D0323" w:rsidTr="00C750B2">
        <w:trPr>
          <w:trHeight w:val="504"/>
        </w:trPr>
        <w:tc>
          <w:tcPr>
            <w:tcW w:w="993" w:type="dxa"/>
            <w:shd w:val="clear" w:color="auto" w:fill="auto"/>
          </w:tcPr>
          <w:p w:rsidR="007566D4" w:rsidRPr="001D0323" w:rsidRDefault="007566D4" w:rsidP="007566D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ПК-4</w:t>
            </w:r>
          </w:p>
        </w:tc>
        <w:tc>
          <w:tcPr>
            <w:tcW w:w="1701" w:type="dxa"/>
            <w:shd w:val="clear" w:color="auto" w:fill="auto"/>
          </w:tcPr>
          <w:p w:rsidR="007566D4" w:rsidRPr="007566D4" w:rsidRDefault="007566D4" w:rsidP="007566D4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2"/>
                <w:szCs w:val="22"/>
              </w:rPr>
            </w:pPr>
            <w:r w:rsidRPr="007566D4">
              <w:rPr>
                <w:sz w:val="22"/>
                <w:szCs w:val="22"/>
              </w:rPr>
              <w:t>Способен осуществлять педагогическую деятельность.</w:t>
            </w:r>
          </w:p>
        </w:tc>
        <w:tc>
          <w:tcPr>
            <w:tcW w:w="3402" w:type="dxa"/>
          </w:tcPr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ПК4.1 Разработка и реализация программ учебных дисциплин в рамках основной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общеобразовательной программы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ПК4.2 Осуществление профессиональной деятельности в соответствии с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требованиями федеральных государственных образовательных стандартов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дошкольного, начального общего, основного общего, среднего общего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образования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ПК4.3 Участие в разработке и реализации программы развития образовательной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организации в целях создания безопасной и комфортной образовательной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среды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ПК4.4 Планирование и проведение учебных занятий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Систематический анализ эффективности учебных занятий и подходов к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обучению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lastRenderedPageBreak/>
              <w:t>ПК4.5 Организация, осуществление контроля и оценки учебных достижений, текущих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и итоговых результатов освоения основной образовательной программы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обучающимися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ПК4.6 Формирование универсальных учебных действий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Формирование навыков, связанных с информационно-коммуникационными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технологиями (далее - ИКТ)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Формирование мотивации к обучению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ПК4.7 Объективная оценка знаний, обучающихся на основе тестирования и других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методов контроля в соответствии с реальными учебными возможностями обучающихся</w:t>
            </w:r>
          </w:p>
        </w:tc>
        <w:tc>
          <w:tcPr>
            <w:tcW w:w="3402" w:type="dxa"/>
            <w:shd w:val="clear" w:color="auto" w:fill="auto"/>
          </w:tcPr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  <w:b/>
              </w:rPr>
              <w:lastRenderedPageBreak/>
              <w:t xml:space="preserve">Знать: </w:t>
            </w:r>
            <w:r w:rsidRPr="007566D4">
              <w:rPr>
                <w:rFonts w:ascii="Times New Roman" w:hAnsi="Times New Roman" w:cs="Times New Roman"/>
              </w:rPr>
              <w:t>требования федеральных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государственных образовательных стандартов и основных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образовательных программ, его истории и места в мировой культуре и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науке; история, теория, закономерности и принципы построения и функционирования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образовательных систем, роль и место образования в жизни личности и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общества; пути достижения образовательных результатов и способы оценки результатов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 xml:space="preserve">обучения; основы методики преподавания, основные принципы </w:t>
            </w:r>
            <w:proofErr w:type="spellStart"/>
            <w:r w:rsidRPr="007566D4">
              <w:rPr>
                <w:rFonts w:ascii="Times New Roman" w:hAnsi="Times New Roman" w:cs="Times New Roman"/>
              </w:rPr>
              <w:t>деятельностного</w:t>
            </w:r>
            <w:proofErr w:type="spellEnd"/>
            <w:r w:rsidRPr="007566D4">
              <w:rPr>
                <w:rFonts w:ascii="Times New Roman" w:hAnsi="Times New Roman" w:cs="Times New Roman"/>
              </w:rPr>
              <w:t xml:space="preserve"> подхода,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 xml:space="preserve">виды и приемы современных педагогических </w:t>
            </w:r>
            <w:proofErr w:type="gramStart"/>
            <w:r w:rsidRPr="007566D4">
              <w:rPr>
                <w:rFonts w:ascii="Times New Roman" w:hAnsi="Times New Roman" w:cs="Times New Roman"/>
              </w:rPr>
              <w:t>технологий;  методика</w:t>
            </w:r>
            <w:proofErr w:type="gramEnd"/>
            <w:r w:rsidRPr="007566D4">
              <w:rPr>
                <w:rFonts w:ascii="Times New Roman" w:hAnsi="Times New Roman" w:cs="Times New Roman"/>
              </w:rPr>
              <w:t xml:space="preserve"> обучения по предмету; приоритетные направления развития образовательной системы Российской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Федерации, законов и иных нормативных правовых актов, регламентирующих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lastRenderedPageBreak/>
              <w:t>образовательную деятельность в Российской Федерации, нормативных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документов по вопросам обучения и воспитания детей и молодежи,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федеральных государственных образовательных стандартов дошкольного,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начального общего, основного общего, среднего общего образования,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законодательства о правах ребенка, трудового законодательства; нормативные документы по вопросам обучения и воспитания детей и молодежи; конвенция о правах ребенка.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  <w:b/>
              </w:rPr>
              <w:t>Уметь: о</w:t>
            </w:r>
            <w:r w:rsidRPr="007566D4">
              <w:rPr>
                <w:rFonts w:ascii="Times New Roman" w:hAnsi="Times New Roman" w:cs="Times New Roman"/>
              </w:rPr>
              <w:t>бъективно оценивать знания обучающихся на основе тестирования и других методов контроля в соответствии с реальными учебными возможностями; разрабатывать (осваивать) и применять современные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психолого-педагогические технологии, основанные на знании законов развития личности и поведения в реальной и виртуальной среде;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</w:t>
            </w:r>
            <w:r w:rsidRPr="007566D4">
              <w:rPr>
                <w:rFonts w:ascii="Times New Roman" w:hAnsi="Times New Roman" w:cs="Times New Roman"/>
                <w:b/>
              </w:rPr>
              <w:t xml:space="preserve"> </w:t>
            </w:r>
            <w:r w:rsidRPr="007566D4">
              <w:rPr>
                <w:rFonts w:ascii="Times New Roman" w:hAnsi="Times New Roman" w:cs="Times New Roman"/>
              </w:rPr>
              <w:t xml:space="preserve">здоровья; организовывать различные виды внеурочной деятельности: </w:t>
            </w:r>
            <w:proofErr w:type="spellStart"/>
            <w:r w:rsidRPr="007566D4">
              <w:rPr>
                <w:rFonts w:ascii="Times New Roman" w:hAnsi="Times New Roman" w:cs="Times New Roman"/>
              </w:rPr>
              <w:t>тренинговую</w:t>
            </w:r>
            <w:proofErr w:type="spellEnd"/>
            <w:r w:rsidRPr="007566D4">
              <w:rPr>
                <w:rFonts w:ascii="Times New Roman" w:hAnsi="Times New Roman" w:cs="Times New Roman"/>
              </w:rPr>
              <w:t>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учебно-исследовательскую, художественно-продуктивную, культурно-досуговую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с учетом возможностей образовательной организации, места жительства и историко-культурного своеобразия региона;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7566D4">
              <w:rPr>
                <w:rFonts w:ascii="Times New Roman" w:hAnsi="Times New Roman" w:cs="Times New Roman"/>
              </w:rPr>
              <w:t xml:space="preserve">формами и методами обучения, в том числе </w:t>
            </w:r>
            <w:r w:rsidRPr="007566D4">
              <w:rPr>
                <w:rFonts w:ascii="Times New Roman" w:hAnsi="Times New Roman" w:cs="Times New Roman"/>
              </w:rPr>
              <w:lastRenderedPageBreak/>
              <w:t>выходящими за рамки учебных занятий; ИКТ-компетентностями: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566D4">
              <w:rPr>
                <w:rFonts w:ascii="Times New Roman" w:hAnsi="Times New Roman" w:cs="Times New Roman"/>
              </w:rPr>
              <w:t>общепользовательская</w:t>
            </w:r>
            <w:proofErr w:type="spellEnd"/>
            <w:r w:rsidRPr="007566D4">
              <w:rPr>
                <w:rFonts w:ascii="Times New Roman" w:hAnsi="Times New Roman" w:cs="Times New Roman"/>
              </w:rPr>
              <w:t xml:space="preserve"> ИКТ-компетентность;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общепедагогическая ИКТ-компетентность;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предметно-педагогическая ИКТ-компетентность (отражающая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профессиональную ИКТ-компетентность соответствующей области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человеческой деятельности)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566D4" w:rsidRPr="001D0323" w:rsidTr="00C750B2">
        <w:trPr>
          <w:trHeight w:val="504"/>
        </w:trPr>
        <w:tc>
          <w:tcPr>
            <w:tcW w:w="993" w:type="dxa"/>
            <w:shd w:val="clear" w:color="auto" w:fill="auto"/>
          </w:tcPr>
          <w:p w:rsidR="007566D4" w:rsidRPr="001D0323" w:rsidRDefault="007566D4" w:rsidP="007566D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ПК-7</w:t>
            </w:r>
          </w:p>
        </w:tc>
        <w:tc>
          <w:tcPr>
            <w:tcW w:w="1701" w:type="dxa"/>
            <w:shd w:val="clear" w:color="auto" w:fill="auto"/>
          </w:tcPr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Способность планировать и осуществлять административно- организационную деятельность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учреждений и организаций,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3402" w:type="dxa"/>
          </w:tcPr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ПК7.1 Способен разработать бизнес-план развития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культурного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центра, народного театра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ПК7.2 Способен осуществлять текущее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планирование и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административно-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>организационную деятельность в народном театре.</w:t>
            </w:r>
          </w:p>
          <w:p w:rsidR="007566D4" w:rsidRPr="007566D4" w:rsidRDefault="007566D4" w:rsidP="007566D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  <w:b/>
              </w:rPr>
              <w:t>Знать:</w:t>
            </w:r>
            <w:r w:rsidRPr="007566D4">
              <w:rPr>
                <w:rFonts w:ascii="Times New Roman" w:hAnsi="Times New Roman" w:cs="Times New Roman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  <w:b/>
              </w:rPr>
              <w:t>Уметь:</w:t>
            </w:r>
            <w:r w:rsidRPr="007566D4">
              <w:rPr>
                <w:rFonts w:ascii="Times New Roman" w:hAnsi="Times New Roman" w:cs="Times New Roman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66D4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7566D4">
              <w:rPr>
                <w:rFonts w:ascii="Times New Roman" w:hAnsi="Times New Roman" w:cs="Times New Roman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7566D4" w:rsidRPr="001D0323" w:rsidTr="00C750B2">
        <w:trPr>
          <w:trHeight w:val="504"/>
        </w:trPr>
        <w:tc>
          <w:tcPr>
            <w:tcW w:w="993" w:type="dxa"/>
            <w:shd w:val="clear" w:color="auto" w:fill="auto"/>
          </w:tcPr>
          <w:p w:rsidR="007566D4" w:rsidRPr="001D0323" w:rsidRDefault="007566D4" w:rsidP="007566D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6D4">
              <w:rPr>
                <w:rFonts w:ascii="Times New Roman" w:hAnsi="Times New Roman" w:cs="Times New Roman"/>
              </w:rPr>
              <w:t xml:space="preserve">Способен  организовать насыщенный художественными поисками, продуктивный репетиционный процесс в </w:t>
            </w:r>
            <w:r w:rsidRPr="007566D4">
              <w:rPr>
                <w:rFonts w:ascii="Times New Roman" w:hAnsi="Times New Roman" w:cs="Times New Roman"/>
              </w:rPr>
              <w:lastRenderedPageBreak/>
              <w:t>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3402" w:type="dxa"/>
          </w:tcPr>
          <w:p w:rsidR="007566D4" w:rsidRPr="007566D4" w:rsidRDefault="007566D4" w:rsidP="007566D4">
            <w:pPr>
              <w:pStyle w:val="Default"/>
              <w:tabs>
                <w:tab w:val="left" w:pos="0"/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566D4">
              <w:rPr>
                <w:color w:val="auto"/>
                <w:sz w:val="22"/>
                <w:szCs w:val="22"/>
              </w:rPr>
              <w:lastRenderedPageBreak/>
              <w:t xml:space="preserve">ПК8.1 Способен создать благоприятную творческую атмосферу во время репетиционного процесса. </w:t>
            </w:r>
          </w:p>
          <w:p w:rsidR="007566D4" w:rsidRPr="007566D4" w:rsidRDefault="007566D4" w:rsidP="007566D4">
            <w:pPr>
              <w:pStyle w:val="Default"/>
              <w:tabs>
                <w:tab w:val="left" w:pos="0"/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566D4">
              <w:rPr>
                <w:color w:val="auto"/>
                <w:sz w:val="22"/>
                <w:szCs w:val="22"/>
              </w:rPr>
              <w:t xml:space="preserve">ПК8.2 Способен создать творческую атмосферу во. время репетиции, донести до всех </w:t>
            </w:r>
            <w:r w:rsidRPr="007566D4">
              <w:rPr>
                <w:color w:val="auto"/>
                <w:sz w:val="22"/>
                <w:szCs w:val="22"/>
              </w:rPr>
              <w:lastRenderedPageBreak/>
              <w:t xml:space="preserve">участников цели репетиционного процесса. </w:t>
            </w:r>
          </w:p>
        </w:tc>
        <w:tc>
          <w:tcPr>
            <w:tcW w:w="3402" w:type="dxa"/>
            <w:shd w:val="clear" w:color="auto" w:fill="auto"/>
          </w:tcPr>
          <w:p w:rsidR="007566D4" w:rsidRPr="007566D4" w:rsidRDefault="007566D4" w:rsidP="007566D4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566D4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566D4">
              <w:rPr>
                <w:color w:val="auto"/>
                <w:sz w:val="22"/>
                <w:szCs w:val="22"/>
              </w:rPr>
              <w:t>принципы создания благоприятной творческой атмосферы; основы репетиционного процесса;</w:t>
            </w:r>
          </w:p>
          <w:p w:rsidR="007566D4" w:rsidRPr="007566D4" w:rsidRDefault="007566D4" w:rsidP="007566D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566D4">
              <w:rPr>
                <w:b/>
                <w:color w:val="auto"/>
                <w:sz w:val="22"/>
                <w:szCs w:val="22"/>
              </w:rPr>
              <w:t>Уметь:</w:t>
            </w:r>
            <w:r w:rsidRPr="007566D4">
              <w:rPr>
                <w:color w:val="auto"/>
                <w:sz w:val="22"/>
                <w:szCs w:val="22"/>
              </w:rPr>
              <w:t xml:space="preserve"> создать творческую атмосферу во время репетиции; поставить, сформулировать и донести до всех участников цели </w:t>
            </w:r>
            <w:r w:rsidRPr="007566D4">
              <w:rPr>
                <w:color w:val="auto"/>
                <w:sz w:val="22"/>
                <w:szCs w:val="22"/>
              </w:rPr>
              <w:lastRenderedPageBreak/>
              <w:t>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7566D4" w:rsidRPr="007566D4" w:rsidRDefault="007566D4" w:rsidP="00756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66D4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7566D4">
              <w:rPr>
                <w:rFonts w:ascii="Times New Roman" w:hAnsi="Times New Roman" w:cs="Times New Roman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9C55ED" w:rsidRPr="001D0323" w:rsidTr="00C750B2">
        <w:trPr>
          <w:trHeight w:val="504"/>
        </w:trPr>
        <w:tc>
          <w:tcPr>
            <w:tcW w:w="993" w:type="dxa"/>
            <w:shd w:val="clear" w:color="auto" w:fill="auto"/>
          </w:tcPr>
          <w:p w:rsidR="009C55ED" w:rsidRPr="001D0323" w:rsidRDefault="009C55ED" w:rsidP="009C55E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9C55ED" w:rsidRPr="009C55ED" w:rsidRDefault="009C55ED" w:rsidP="009C55E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55ED">
              <w:rPr>
                <w:rFonts w:ascii="Times New Roman" w:hAnsi="Times New Roman" w:cs="Times New Roman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9C55ED" w:rsidRPr="009C55ED" w:rsidRDefault="009C55ED" w:rsidP="009C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C55ED" w:rsidRPr="009C55ED" w:rsidRDefault="009C55ED" w:rsidP="009C55ED">
            <w:pPr>
              <w:pStyle w:val="Default"/>
              <w:tabs>
                <w:tab w:val="left" w:pos="0"/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9C55ED">
              <w:rPr>
                <w:color w:val="auto"/>
                <w:sz w:val="22"/>
                <w:szCs w:val="22"/>
              </w:rPr>
              <w:t xml:space="preserve">ПК9.1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ПК9.2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9C55ED" w:rsidRPr="009C55ED" w:rsidRDefault="009C55ED" w:rsidP="009C55ED">
            <w:pPr>
              <w:pStyle w:val="Default"/>
              <w:tabs>
                <w:tab w:val="left" w:pos="0"/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9C55ED">
              <w:rPr>
                <w:color w:val="auto"/>
                <w:sz w:val="22"/>
                <w:szCs w:val="22"/>
              </w:rPr>
              <w:t>ПК9.3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402" w:type="dxa"/>
            <w:shd w:val="clear" w:color="auto" w:fill="auto"/>
          </w:tcPr>
          <w:p w:rsidR="009C55ED" w:rsidRPr="009C55ED" w:rsidRDefault="009C55ED" w:rsidP="009C55ED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9C55ED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9C55ED">
              <w:rPr>
                <w:color w:val="auto"/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9C55ED" w:rsidRPr="009C55ED" w:rsidRDefault="009C55ED" w:rsidP="009C55ED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9C55ED">
              <w:rPr>
                <w:b/>
                <w:color w:val="auto"/>
                <w:sz w:val="22"/>
                <w:szCs w:val="22"/>
              </w:rPr>
              <w:t>Уметь:</w:t>
            </w:r>
            <w:r w:rsidRPr="009C55ED">
              <w:rPr>
                <w:color w:val="auto"/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9C55ED" w:rsidRPr="009C55ED" w:rsidRDefault="009C55ED" w:rsidP="009C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55ED">
              <w:rPr>
                <w:rFonts w:ascii="Times New Roman" w:hAnsi="Times New Roman" w:cs="Times New Roman"/>
                <w:b/>
              </w:rPr>
              <w:t>Владеть:</w:t>
            </w:r>
            <w:r w:rsidRPr="009C55ED">
              <w:rPr>
                <w:rFonts w:ascii="Times New Roman" w:hAnsi="Times New Roman" w:cs="Times New Roman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постановке спектакля прилагается развернутая экспликация спектакля объёмом 30-</w:t>
      </w:r>
      <w:r w:rsidR="00A6701B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60 страниц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компьютерного текста (шрифт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14, интервал 1,5).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представляются следующие документы: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-Акт приёма дипломного спектакля, заверенный руководством организации, где был поставлен спектакль;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-Рецензи</w:t>
      </w:r>
      <w:r w:rsidR="00A6701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отзыв на спектакль;</w:t>
      </w:r>
    </w:p>
    <w:p w:rsidR="00DA2A75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-Видеозапись и фотографии спектакля </w:t>
      </w:r>
    </w:p>
    <w:p w:rsidR="00A6701B" w:rsidRPr="00F20502" w:rsidRDefault="00A6701B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-Макет, эскизы декораций, костюмов, грима, афиша спектакля, программки спектакля;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реформы театра, проведенной К.С. Станиславским и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Вл.И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Немировичем-Данченко.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Идейный смысл пьесы и его выражение в жанре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Композиционное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Темпоритмическое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Немирович-Данченко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Вл.И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Незавершенные режиссерские работы. – М.: ВТО,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Буткевич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 К игровому театру. – М.: ГИТИС,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Вилар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Жан. О театральной традиции. – М.: Иностранная литература, 1956.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Жуве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Луи. Мысли о театре. – М.: Иностранная литература, 1960.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Ирд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Каарел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Размышляя о театре… – М.: Искусство, 1973.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Кнебель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Поэзия педагогики. – М.: Искусство, 1976.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Пансо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Труд и талант в творчестве актера. – М.: ВТО, 1972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Прокофьев Вл.  </w:t>
      </w:r>
      <w:proofErr w:type="gram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спорах</w:t>
      </w:r>
      <w:proofErr w:type="gram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Станиславском. – М., 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Рехельс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Режиссер – автор спектакля. – Л.: Искусство,1969.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Сулержицкий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Статьи и заметки о театре. Переписка. – М.: Искусство, 1970.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Стреллер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Театр для людей. – М.: Радуга,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Туманишвили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Режиссер уходит из театра. – М.: Искусство,1983.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Эфрос Анатолий. Изд. 2-е, дополнительное: В 4 </w:t>
      </w:r>
      <w:proofErr w:type="gram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книгах.–</w:t>
      </w:r>
      <w:proofErr w:type="gram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Панас,1993: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Беседы К.С. Станиславского в студии Большого театра в 1918-1922 гг. – Изд. 3-е,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Искусство,1952.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Головащенко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Режиссерское искусство Таирова. – М.: Искусство, 1970.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Захава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Воспоминания. Спектакли и роли. – М.: ВТО,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Молодцова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Луиджи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Пиранделло. – Л.: Искусство,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Рудницкий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Режиссер Мейерхольд. – М.: Наука, 1969.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Сахновский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Мысли о режиссуре. – М. – Л.: Искусство,1947.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A6701B" w:rsidRDefault="00DA2A75" w:rsidP="00DA2A75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Фонды оценочных средств ВКР (режиссерский замысел спектакля и его воплощение)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подготовка и 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защита.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Шкала оценивания </w:t>
      </w: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749"/>
        <w:gridCol w:w="1748"/>
        <w:gridCol w:w="1898"/>
        <w:gridCol w:w="2089"/>
      </w:tblGrid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Совокупность знаний, составляющих содержание ВКР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удовлетворительно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неудовлетворительно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высокий уровень знания программного материала, методов работы руководителя самодеятельного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 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любительском театре; специфику руководства и постановки театральных спектаклей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знает специфику работы в любительском театре, не всегда проявлял творческую инициативу во время постановки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 знания только основного материала, но не усвоил его деталей, допускает неточности, испытывает значительные затруднения в постановке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знает значительной части программного материала, допускает существенные ошибки, театральное</w:t>
            </w:r>
          </w:p>
          <w:p w:rsidR="00DA2A75" w:rsidRPr="00F20502" w:rsidRDefault="00162C47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не</w:t>
            </w:r>
            <w:r w:rsidR="00DA2A75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имеет целостности, не простроено сквозное действие, нет представления о сверхзадаче спектакля.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выполнены на высоком художественном уровне с применением основных выразительных средств, которые отражают восприятие и видение поставленных 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закономерностей, теорий и их взаимосвязей.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творческих работах недостаточно выражается индивидуальное воплощение образа, роли, нарушена цельность замысла и его решения.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Дипломник недостаточно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приемы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внутренней и внешней психотехники актёра в работе над ролью.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не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вызывают художественного восприятия. Дипломник имеет существенные пробелы в знаниях, препятствующих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цельности создания роли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коллективе, не используя приемы внутренней и внешней психотехники. 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невыполнение практических заданий, не усвоение методологических основ специальности, отсутствие навыков работы с </w:t>
            </w:r>
            <w:proofErr w:type="spellStart"/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 при воплощении конкретных практических задач.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методы адекватны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Библиографический обзор, системный анализ имеющегося опыта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привлек для исследования широкий круг специальной литературы и источников; представил системный анализ имеющегося опыта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выпускник привлек для исследования широкий круг специальной литературы и источников; но не сумел аргументировано проанализировать  имеющийся опыт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ВКР библиографические источники, необходимые для всестороннего 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слабо ориентируется в специальной литературе и источниках по теме работы, в работе присутствуют большие фрагменты заимствованного текста без указания на авторство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осмысления  теоретико-методологических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осмысления  теоретико-методологических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осмысления  теоретико-методологических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невысокий уровень осмысления  теоретико-методологических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невысокий уровень осмысления  теоретико-методологических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5Отзывы о спектакле (кафедры, приглашенных специалистов, прессы, зрителей, участие в конкурсных программах, фестивалях,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научно-практических конференциях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Представление исполнения спектакля в конкурсных программах, фестивалях, осмысление работы над спектаклем в научно-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практических конференциях; есть отзывы специалистов, прессы, зрителей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исполнения роли через отзывы специалистов, зрителей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обратной связи об исполнении роли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терминология использована неграмотно,  имеется значительное количество орфографических </w:t>
            </w:r>
            <w:r w:rsidR="003C297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пунктуационных ошиб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время защиты работы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подготовлен некачественно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формы ВКР требованиям, предъявляемым к оформлению работы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незначительные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F20502" w:rsidRDefault="003C2977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5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>.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для обучающихся по подготовке к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ВКР (режиссерский замысе</w:t>
      </w:r>
      <w:r w:rsidRPr="00F20502">
        <w:rPr>
          <w:rFonts w:ascii="Times New Roman" w:hAnsi="Times New Roman" w:cs="Times New Roman"/>
          <w:b/>
          <w:sz w:val="24"/>
          <w:szCs w:val="24"/>
        </w:rPr>
        <w:t>л спектакля и его воплощение). П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 xml:space="preserve">одготовка и </w:t>
      </w:r>
      <w:r w:rsidR="00162C47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 представляет собой обоснование практической части, раскрывающее соответствующие аспекты истории, теории и методики руководства любительским театром с приложением развернутой режиссерской экспликации дипломного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выпускной квалификационной работы должна соответствовать утвержденному научным руководителем плану и, как правило, состоять из следующих частей: титульного листа, здания на ВКР, реферата, оглавления, введения, обозначений и сокращений, основной части (глав и параграфов), заключения, списка использованной литературы, приложений. Общий объем выпускной квалификационной работы – 30-60 страниц.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 выпускной квалификационной работы: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бумаги – А4;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поля: левое – </w:t>
      </w:r>
      <w:smartTag w:uri="urn:schemas-microsoft-com:office:smarttags" w:element="metricconverter">
        <w:smartTagPr>
          <w:attr w:name="ProductID" w:val="3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шрифт – 14,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межстрочный интервал – полуторный;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отступ красной строки – </w:t>
      </w:r>
      <w:smartTag w:uri="urn:schemas-microsoft-com:office:smarttags" w:element="metricconverter">
        <w:smartTagPr>
          <w:attr w:name="ProductID" w:val="1,25 с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1,25 см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– по ширине;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установка переносов.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94" w:type="dxa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7"/>
        <w:gridCol w:w="6156"/>
        <w:gridCol w:w="2711"/>
      </w:tblGrid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подготовки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Рекомендуемый срок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чем за 6 месяцев до защиты 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предварительное ознакомление с литературой по избранной теме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первоначального плана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D95EF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(9)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материала, его анализ и обобщение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 научного руководителя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 работы на заседании выпускающей кафедры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95EF8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A2A75"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 –х недель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сроки  ГИА</w:t>
            </w:r>
          </w:p>
        </w:tc>
      </w:tr>
    </w:tbl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Сущность реформы театра, проведенной К.С. Станиславским и </w:t>
      </w: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Вл.И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. Немировичем-Данченко.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Идейный смысл пьесы и его выражение в жанре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Композиционное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Темпоритмическое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Немирович-Данченко </w:t>
      </w: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Вл.И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. Незавершенные режиссерские работы. – М.: ВТО,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Буткевич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М.М. К игровому театру. – М.: ГИТИС,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Вилар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Жан. О театральной традиции. – М.: Иностранная литература, 1956.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Жуве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Луи. Мысли о театре. – М.: Иностранная литература, 1960.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Ирд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Каарел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. Размышляя о театре… – М.: Искусство, 1973.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Кнебель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М.О. Поэзия педагогики. – М.: Искусство, 1976.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Пансо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В. Труд и талант в творчестве актера. – М.: ВТО, 1972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Прокофьев Вл.  В  спорах о Станиславском. – М., 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Рехельс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М. Режиссер – автор спектакля. – Л.: Искусство,1969.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Сулержицкий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Статьи и заметки о театре. Переписка.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Стреллер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Д. Театр для людей. – М.: Радуга,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Туманишвили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М. Режиссер уходит из театра. – М.: Искусство,1983.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Эфрос Анатолий. Изд. 2-е, дополнительное: В 4 книгах.– М.: Панас,1993: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Кн.1 – Репетиция – любовь моя.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Кн.2 – Профессия: режиссер.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Кн.3 – Продолжение театрального романа.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Кн.4 –  (без названия)     </w:t>
      </w:r>
    </w:p>
    <w:p w:rsidR="00DA2A75" w:rsidRPr="00F20502" w:rsidRDefault="00DA2A75" w:rsidP="00DA2A7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Беседы К.С. Станиславского в студии Большого театра в 1918-1922 гг. – Изд. 3-е, </w:t>
      </w: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. и доп. – М.: Искусство,1952.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Головащенко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Ю. Режиссерское искусство Таирова.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Захава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Б. Воспоминания. Спектакли и роли. – М.: ВТО,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Молодцова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М. </w:t>
      </w: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Луиджи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Пиранделло. – Л.: Искусство,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Рудницкий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К. Режиссер Мейерхольд. – М.: Наука, 1969.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Сахновский</w:t>
      </w:r>
      <w:proofErr w:type="spellEnd"/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 В.Г. Мысли о режиссуре. – М. – Л.: Искусство,1947.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Описание материально-технической базы, необходимой для проведения ВКР</w:t>
      </w:r>
    </w:p>
    <w:p w:rsidR="003C2977" w:rsidRPr="00F20502" w:rsidRDefault="003C2977" w:rsidP="003C29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экзамен студентов V курса проводится на базе МГИК, используя аудиторный фонд учебного заведения.</w:t>
      </w:r>
    </w:p>
    <w:p w:rsidR="003C2977" w:rsidRPr="00F20502" w:rsidRDefault="003C2977" w:rsidP="003C297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Порядок подачи апелляции</w:t>
      </w:r>
    </w:p>
    <w:p w:rsidR="003C2977" w:rsidRPr="00F20502" w:rsidRDefault="003C2977" w:rsidP="00F205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3C2977" w:rsidRPr="00F20502" w:rsidRDefault="003C2977" w:rsidP="00C372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066C" w:rsidRPr="00F20502" w:rsidRDefault="0048066C" w:rsidP="00F20502">
      <w:pPr>
        <w:tabs>
          <w:tab w:val="left" w:pos="1134"/>
          <w:tab w:val="right" w:leader="underscore" w:pos="850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7566D4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народного театра. Педагог актерского мастерства.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Т.И., Жуков С.Ю.</w:t>
      </w:r>
    </w:p>
    <w:sectPr w:rsidR="003C2977" w:rsidRPr="00F20502" w:rsidSect="00553D0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A4" w:rsidRDefault="00DE4CA4">
      <w:pPr>
        <w:spacing w:after="0" w:line="240" w:lineRule="auto"/>
      </w:pPr>
      <w:r>
        <w:separator/>
      </w:r>
    </w:p>
  </w:endnote>
  <w:endnote w:type="continuationSeparator" w:id="0">
    <w:p w:rsidR="00DE4CA4" w:rsidRDefault="00DE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84115E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84115E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B68C7">
      <w:rPr>
        <w:rStyle w:val="af1"/>
        <w:noProof/>
      </w:rPr>
      <w:t>21</w: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A4" w:rsidRDefault="00DE4CA4">
      <w:pPr>
        <w:spacing w:after="0" w:line="240" w:lineRule="auto"/>
      </w:pPr>
      <w:r>
        <w:separator/>
      </w:r>
    </w:p>
  </w:footnote>
  <w:footnote w:type="continuationSeparator" w:id="0">
    <w:p w:rsidR="00DE4CA4" w:rsidRDefault="00DE4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8E4CF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699195F"/>
    <w:multiLevelType w:val="hybridMultilevel"/>
    <w:tmpl w:val="F232F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5" w15:restartNumberingAfterBreak="0">
    <w:nsid w:val="2F436B31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7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1F56F4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8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64D"/>
    <w:rsid w:val="000E3A5A"/>
    <w:rsid w:val="00150B02"/>
    <w:rsid w:val="00162C47"/>
    <w:rsid w:val="001D0323"/>
    <w:rsid w:val="00361A83"/>
    <w:rsid w:val="003C2977"/>
    <w:rsid w:val="0048066C"/>
    <w:rsid w:val="004B14B8"/>
    <w:rsid w:val="004F29E3"/>
    <w:rsid w:val="00553D0A"/>
    <w:rsid w:val="00561983"/>
    <w:rsid w:val="00625761"/>
    <w:rsid w:val="006920FC"/>
    <w:rsid w:val="006E2809"/>
    <w:rsid w:val="007566D4"/>
    <w:rsid w:val="00777ECA"/>
    <w:rsid w:val="0084115E"/>
    <w:rsid w:val="0087707F"/>
    <w:rsid w:val="008F4F01"/>
    <w:rsid w:val="009A3AC6"/>
    <w:rsid w:val="009C55ED"/>
    <w:rsid w:val="00A0729E"/>
    <w:rsid w:val="00A6701B"/>
    <w:rsid w:val="00AA04A7"/>
    <w:rsid w:val="00AA4560"/>
    <w:rsid w:val="00B07DF8"/>
    <w:rsid w:val="00B5664D"/>
    <w:rsid w:val="00C27A87"/>
    <w:rsid w:val="00C3723C"/>
    <w:rsid w:val="00C750B2"/>
    <w:rsid w:val="00C835BB"/>
    <w:rsid w:val="00C9176B"/>
    <w:rsid w:val="00D95EF8"/>
    <w:rsid w:val="00DA2A75"/>
    <w:rsid w:val="00DE4CA4"/>
    <w:rsid w:val="00E05CE0"/>
    <w:rsid w:val="00EB68C7"/>
    <w:rsid w:val="00EF2824"/>
    <w:rsid w:val="00F20502"/>
    <w:rsid w:val="00FF1521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6A9A05-5796-41CB-9FDF-78FC0A81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E2809"/>
  </w:style>
  <w:style w:type="paragraph" w:styleId="1">
    <w:name w:val="heading 1"/>
    <w:basedOn w:val="a1"/>
    <w:next w:val="a1"/>
    <w:link w:val="10"/>
    <w:qFormat/>
    <w:rsid w:val="00C372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C3723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1"/>
    <w:next w:val="a1"/>
    <w:link w:val="31"/>
    <w:qFormat/>
    <w:rsid w:val="00C372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nhideWhenUsed/>
    <w:qFormat/>
    <w:rsid w:val="001D032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nhideWhenUsed/>
    <w:qFormat/>
    <w:rsid w:val="001D032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3723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C372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C3723C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4"/>
    <w:semiHidden/>
    <w:rsid w:val="00C3723C"/>
  </w:style>
  <w:style w:type="paragraph" w:styleId="a5">
    <w:name w:val="Block Text"/>
    <w:basedOn w:val="a1"/>
    <w:rsid w:val="00C3723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1"/>
    <w:link w:val="a7"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7">
    <w:name w:val="Основной текст Знак"/>
    <w:basedOn w:val="a2"/>
    <w:link w:val="a6"/>
    <w:rsid w:val="00C3723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8">
    <w:name w:val="Title"/>
    <w:basedOn w:val="a1"/>
    <w:link w:val="a9"/>
    <w:qFormat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9">
    <w:name w:val="Заголовок Знак"/>
    <w:basedOn w:val="a2"/>
    <w:link w:val="a8"/>
    <w:rsid w:val="00C3723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a">
    <w:name w:val="caption"/>
    <w:basedOn w:val="a1"/>
    <w:next w:val="a1"/>
    <w:qFormat/>
    <w:rsid w:val="00C3723C"/>
    <w:pPr>
      <w:widowControl w:val="0"/>
      <w:kinsoku w:val="0"/>
      <w:overflowPunct w:val="0"/>
      <w:autoSpaceDE w:val="0"/>
      <w:autoSpaceDN w:val="0"/>
      <w:spacing w:after="0" w:line="240" w:lineRule="auto"/>
      <w:jc w:val="center"/>
    </w:pPr>
    <w:rPr>
      <w:rFonts w:ascii="Times New Roman" w:eastAsia="Прямой Проп" w:hAnsi="Times New Roman" w:cs="Times New Roman"/>
      <w:b/>
      <w:color w:val="000000"/>
      <w:sz w:val="32"/>
      <w:szCs w:val="20"/>
      <w:lang w:eastAsia="ru-RU"/>
    </w:rPr>
  </w:style>
  <w:style w:type="paragraph" w:styleId="ab">
    <w:name w:val="List Paragraph"/>
    <w:basedOn w:val="a1"/>
    <w:uiPriority w:val="34"/>
    <w:qFormat/>
    <w:rsid w:val="00C3723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rsid w:val="00C3723C"/>
    <w:pPr>
      <w:ind w:firstLine="0"/>
      <w:jc w:val="both"/>
    </w:pPr>
  </w:style>
  <w:style w:type="paragraph" w:styleId="32">
    <w:name w:val="Body Text Indent 3"/>
    <w:basedOn w:val="a1"/>
    <w:link w:val="33"/>
    <w:rsid w:val="00C372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2"/>
    <w:link w:val="32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(3)_"/>
    <w:link w:val="35"/>
    <w:rsid w:val="00C3723C"/>
    <w:rPr>
      <w:sz w:val="25"/>
      <w:szCs w:val="25"/>
      <w:shd w:val="clear" w:color="auto" w:fill="FFFFFF"/>
    </w:rPr>
  </w:style>
  <w:style w:type="paragraph" w:customStyle="1" w:styleId="35">
    <w:name w:val="Основной текст (3)"/>
    <w:basedOn w:val="a1"/>
    <w:link w:val="34"/>
    <w:rsid w:val="00C3723C"/>
    <w:pPr>
      <w:widowControl w:val="0"/>
      <w:shd w:val="clear" w:color="auto" w:fill="FFFFFF"/>
      <w:spacing w:after="0" w:line="461" w:lineRule="exact"/>
      <w:jc w:val="both"/>
    </w:pPr>
    <w:rPr>
      <w:sz w:val="25"/>
      <w:szCs w:val="25"/>
    </w:rPr>
  </w:style>
  <w:style w:type="character" w:customStyle="1" w:styleId="ac">
    <w:name w:val="Основной текст_"/>
    <w:link w:val="14"/>
    <w:rsid w:val="00C3723C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1"/>
    <w:link w:val="ac"/>
    <w:rsid w:val="00C3723C"/>
    <w:pPr>
      <w:widowControl w:val="0"/>
      <w:shd w:val="clear" w:color="auto" w:fill="FFFFFF"/>
      <w:spacing w:after="0" w:line="389" w:lineRule="exact"/>
      <w:jc w:val="both"/>
    </w:pPr>
    <w:rPr>
      <w:sz w:val="21"/>
      <w:szCs w:val="21"/>
      <w:shd w:val="clear" w:color="auto" w:fill="FFFFFF"/>
    </w:rPr>
  </w:style>
  <w:style w:type="paragraph" w:customStyle="1" w:styleId="15">
    <w:name w:val="Абзац списка1"/>
    <w:basedOn w:val="a1"/>
    <w:rsid w:val="00C3723C"/>
    <w:pPr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1"/>
    <w:link w:val="22"/>
    <w:rsid w:val="00C3723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C37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1"/>
    <w:link w:val="ae"/>
    <w:rsid w:val="00C372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2"/>
    <w:link w:val="ad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rsid w:val="00C372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2"/>
    <w:link w:val="af"/>
    <w:uiPriority w:val="99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2"/>
    <w:rsid w:val="00C3723C"/>
  </w:style>
  <w:style w:type="character" w:styleId="af2">
    <w:name w:val="Hyperlink"/>
    <w:uiPriority w:val="99"/>
    <w:rsid w:val="00C3723C"/>
    <w:rPr>
      <w:color w:val="0000FF"/>
      <w:u w:val="single"/>
    </w:rPr>
  </w:style>
  <w:style w:type="character" w:styleId="af3">
    <w:name w:val="FollowedHyperlink"/>
    <w:rsid w:val="00C3723C"/>
    <w:rPr>
      <w:color w:val="800080"/>
      <w:u w:val="single"/>
    </w:rPr>
  </w:style>
  <w:style w:type="paragraph" w:styleId="af4">
    <w:name w:val="Balloon Text"/>
    <w:basedOn w:val="a1"/>
    <w:link w:val="af5"/>
    <w:rsid w:val="00C3723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2"/>
    <w:link w:val="af4"/>
    <w:rsid w:val="00C3723C"/>
    <w:rPr>
      <w:rFonts w:ascii="Tahoma" w:eastAsia="Times New Roman" w:hAnsi="Tahoma" w:cs="Times New Roman"/>
      <w:sz w:val="16"/>
      <w:szCs w:val="16"/>
    </w:rPr>
  </w:style>
  <w:style w:type="paragraph" w:styleId="af6">
    <w:name w:val="TOC Heading"/>
    <w:basedOn w:val="1"/>
    <w:next w:val="a1"/>
    <w:uiPriority w:val="39"/>
    <w:unhideWhenUsed/>
    <w:qFormat/>
    <w:rsid w:val="00C3723C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6">
    <w:name w:val="toc 1"/>
    <w:basedOn w:val="a1"/>
    <w:next w:val="a1"/>
    <w:autoRedefine/>
    <w:uiPriority w:val="39"/>
    <w:unhideWhenUsed/>
    <w:rsid w:val="00C3723C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paragraph" w:customStyle="1" w:styleId="17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7">
    <w:name w:val="Table Grid"/>
    <w:basedOn w:val="a3"/>
    <w:uiPriority w:val="5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6">
    <w:name w:val="л–’”‰’”Ћ Њђ– (3)"/>
    <w:uiPriority w:val="99"/>
    <w:rsid w:val="00C3723C"/>
  </w:style>
  <w:style w:type="paragraph" w:styleId="af8">
    <w:name w:val="footnote text"/>
    <w:basedOn w:val="a1"/>
    <w:link w:val="af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rsid w:val="00C37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Normal (Web)"/>
    <w:basedOn w:val="a1"/>
    <w:qFormat/>
    <w:rsid w:val="00C3723C"/>
    <w:pPr>
      <w:numPr>
        <w:numId w:val="8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8">
    <w:name w:val="Сетка таблицы1"/>
    <w:basedOn w:val="a3"/>
    <w:next w:val="af7"/>
    <w:uiPriority w:val="59"/>
    <w:rsid w:val="00C3723C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rsid w:val="001D03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1D0323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3">
    <w:name w:val="Нет списка2"/>
    <w:next w:val="a4"/>
    <w:uiPriority w:val="99"/>
    <w:semiHidden/>
    <w:unhideWhenUsed/>
    <w:rsid w:val="001D0323"/>
  </w:style>
  <w:style w:type="paragraph" w:customStyle="1" w:styleId="msonormal0">
    <w:name w:val="msonormal"/>
    <w:basedOn w:val="a1"/>
    <w:rsid w:val="001D0323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Текст примечания Знак"/>
    <w:basedOn w:val="a2"/>
    <w:link w:val="afb"/>
    <w:semiHidden/>
    <w:rsid w:val="001D03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text"/>
    <w:basedOn w:val="a1"/>
    <w:link w:val="afa"/>
    <w:semiHidden/>
    <w:unhideWhenUsed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basedOn w:val="a2"/>
    <w:uiPriority w:val="99"/>
    <w:semiHidden/>
    <w:rsid w:val="001D0323"/>
    <w:rPr>
      <w:sz w:val="20"/>
      <w:szCs w:val="20"/>
    </w:rPr>
  </w:style>
  <w:style w:type="character" w:customStyle="1" w:styleId="afc">
    <w:name w:val="Верхний колонтитул Знак"/>
    <w:basedOn w:val="a2"/>
    <w:link w:val="afd"/>
    <w:uiPriority w:val="99"/>
    <w:rsid w:val="001D0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1"/>
    <w:link w:val="afc"/>
    <w:uiPriority w:val="99"/>
    <w:unhideWhenUsed/>
    <w:rsid w:val="001D03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2"/>
    <w:uiPriority w:val="99"/>
    <w:semiHidden/>
    <w:rsid w:val="001D0323"/>
  </w:style>
  <w:style w:type="character" w:customStyle="1" w:styleId="afe">
    <w:name w:val="Тема примечания Знак"/>
    <w:basedOn w:val="afa"/>
    <w:link w:val="aff"/>
    <w:semiHidden/>
    <w:rsid w:val="001D03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annotation subject"/>
    <w:basedOn w:val="afb"/>
    <w:next w:val="afb"/>
    <w:link w:val="afe"/>
    <w:semiHidden/>
    <w:unhideWhenUsed/>
    <w:rsid w:val="001D0323"/>
    <w:rPr>
      <w:b/>
      <w:bCs/>
    </w:rPr>
  </w:style>
  <w:style w:type="character" w:customStyle="1" w:styleId="1b">
    <w:name w:val="Тема примечания Знак1"/>
    <w:basedOn w:val="19"/>
    <w:uiPriority w:val="99"/>
    <w:semiHidden/>
    <w:rsid w:val="001D0323"/>
    <w:rPr>
      <w:b/>
      <w:bCs/>
      <w:sz w:val="20"/>
      <w:szCs w:val="20"/>
    </w:rPr>
  </w:style>
  <w:style w:type="paragraph" w:customStyle="1" w:styleId="a">
    <w:name w:val="список с точками"/>
    <w:basedOn w:val="a1"/>
    <w:rsid w:val="001D0323"/>
    <w:pPr>
      <w:numPr>
        <w:numId w:val="1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1D0323"/>
    <w:pPr>
      <w:widowControl w:val="0"/>
      <w:autoSpaceDE w:val="0"/>
      <w:autoSpaceDN w:val="0"/>
      <w:adjustRightInd w:val="0"/>
      <w:spacing w:after="0" w:line="202" w:lineRule="exact"/>
      <w:ind w:firstLine="51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rsid w:val="001D0323"/>
    <w:rPr>
      <w:rFonts w:ascii="Times New Roman" w:hAnsi="Times New Roman" w:cs="Times New Roman" w:hint="default"/>
      <w:sz w:val="14"/>
      <w:szCs w:val="14"/>
    </w:rPr>
  </w:style>
  <w:style w:type="table" w:customStyle="1" w:styleId="110">
    <w:name w:val="Сетка таблицы11"/>
    <w:basedOn w:val="a3"/>
    <w:uiPriority w:val="59"/>
    <w:rsid w:val="001D03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7"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annotation reference"/>
    <w:basedOn w:val="a2"/>
    <w:uiPriority w:val="99"/>
    <w:semiHidden/>
    <w:unhideWhenUsed/>
    <w:rsid w:val="001D0323"/>
    <w:rPr>
      <w:sz w:val="16"/>
      <w:szCs w:val="16"/>
    </w:rPr>
  </w:style>
  <w:style w:type="paragraph" w:customStyle="1" w:styleId="Default">
    <w:name w:val="Default"/>
    <w:qFormat/>
    <w:rsid w:val="001D0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List Bullet 3"/>
    <w:basedOn w:val="a1"/>
    <w:autoRedefine/>
    <w:rsid w:val="001D0323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qFormat/>
    <w:rsid w:val="001D0323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1D0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7362</Words>
  <Characters>41970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Александровна Козырева</cp:lastModifiedBy>
  <cp:revision>7</cp:revision>
  <dcterms:created xsi:type="dcterms:W3CDTF">2022-08-29T04:37:00Z</dcterms:created>
  <dcterms:modified xsi:type="dcterms:W3CDTF">2023-04-17T12:08:00Z</dcterms:modified>
</cp:coreProperties>
</file>